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CD" w:rsidRDefault="006472CD"/>
    <w:p w:rsidR="006472CD" w:rsidRDefault="006472CD"/>
    <w:p w:rsidR="006472CD" w:rsidRDefault="006472CD"/>
    <w:p w:rsidR="00E452AC" w:rsidRDefault="00457E47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риёмная\Desktop\Сканы\Решение сессии от 23.12.2016г. № 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ёмная\Desktop\Сканы\Решение сессии от 23.12.2016г. № 2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2CD" w:rsidRPr="0078165C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472CD" w:rsidRPr="0078165C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 xml:space="preserve"> 36 </w:t>
      </w:r>
      <w:r w:rsidRPr="0078165C">
        <w:rPr>
          <w:rFonts w:ascii="Times New Roman" w:hAnsi="Times New Roman" w:cs="Times New Roman"/>
          <w:sz w:val="24"/>
          <w:szCs w:val="24"/>
        </w:rPr>
        <w:t xml:space="preserve"> сессии третьего созыва</w:t>
      </w:r>
    </w:p>
    <w:p w:rsidR="006472CD" w:rsidRPr="0078165C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>Совета депутатов МО СП «Петропавловское»</w:t>
      </w:r>
    </w:p>
    <w:p w:rsidR="006472CD" w:rsidRPr="0078165C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«23»декабря </w:t>
      </w:r>
      <w:r w:rsidRPr="0078165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25</w:t>
      </w:r>
    </w:p>
    <w:p w:rsidR="006472CD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2CD" w:rsidRPr="0078165C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2CD" w:rsidRPr="0078165C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7"/>
      <w:bookmarkEnd w:id="0"/>
      <w:r w:rsidRPr="0078165C">
        <w:rPr>
          <w:rFonts w:ascii="Times New Roman" w:hAnsi="Times New Roman" w:cs="Times New Roman"/>
          <w:b/>
          <w:bCs/>
          <w:sz w:val="24"/>
          <w:szCs w:val="24"/>
        </w:rPr>
        <w:t>ПРОГНОЗНЫЙ ПЛАН</w:t>
      </w:r>
    </w:p>
    <w:p w:rsidR="006472CD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65C">
        <w:rPr>
          <w:rFonts w:ascii="Times New Roman" w:hAnsi="Times New Roman" w:cs="Times New Roman"/>
          <w:b/>
          <w:bCs/>
          <w:sz w:val="24"/>
          <w:szCs w:val="24"/>
        </w:rPr>
        <w:t>ПРИВАТИЗАЦИИ МУНИЦИПАЛЬНОГО ИМУЩЕСТВА</w:t>
      </w:r>
    </w:p>
    <w:p w:rsidR="006472CD" w:rsidRPr="0078165C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 СП «ПЕТРОПАВЛОВСКОЕ» </w:t>
      </w:r>
      <w:r w:rsidRPr="0078165C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8165C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6472CD" w:rsidRPr="0078165C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2CD" w:rsidRPr="0078165C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31"/>
      <w:bookmarkEnd w:id="1"/>
      <w:r w:rsidRPr="0078165C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6472CD" w:rsidRPr="0078165C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2CD" w:rsidRPr="0078165C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33"/>
      <w:bookmarkEnd w:id="2"/>
      <w:r w:rsidRPr="0078165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472CD" w:rsidRPr="0078165C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2CD" w:rsidRPr="0078165C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65C">
        <w:rPr>
          <w:rFonts w:ascii="Times New Roman" w:hAnsi="Times New Roman" w:cs="Times New Roman"/>
          <w:sz w:val="24"/>
          <w:szCs w:val="24"/>
        </w:rPr>
        <w:t>Прогнозный план приватизации муниципального имущества муниципального образования сельское поселение «Петропавловское» на 201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78165C">
        <w:rPr>
          <w:rFonts w:ascii="Times New Roman" w:hAnsi="Times New Roman" w:cs="Times New Roman"/>
          <w:sz w:val="24"/>
          <w:szCs w:val="24"/>
        </w:rPr>
        <w:t>год (далее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8165C">
        <w:rPr>
          <w:rFonts w:ascii="Times New Roman" w:hAnsi="Times New Roman" w:cs="Times New Roman"/>
          <w:sz w:val="24"/>
          <w:szCs w:val="24"/>
        </w:rPr>
        <w:t>Прогнозный план) разработан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65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действующего законодательства о приватизации и базируются на принципах планирования приватизации, определенных Федеральным </w:t>
      </w:r>
      <w:hyperlink r:id="rId5" w:history="1">
        <w:r w:rsidRPr="00781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8165C">
        <w:rPr>
          <w:rFonts w:ascii="Times New Roman" w:hAnsi="Times New Roman" w:cs="Times New Roman"/>
          <w:sz w:val="24"/>
          <w:szCs w:val="24"/>
        </w:rPr>
        <w:t xml:space="preserve"> от 21.12.2001 года №178-ФЗ «О приватизации государственного и муниципального имущества», Федеральным </w:t>
      </w:r>
      <w:hyperlink r:id="rId6" w:history="1">
        <w:r w:rsidRPr="00781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8165C">
        <w:rPr>
          <w:rFonts w:ascii="Times New Roman" w:hAnsi="Times New Roman" w:cs="Times New Roman"/>
          <w:sz w:val="24"/>
          <w:szCs w:val="24"/>
        </w:rPr>
        <w:t xml:space="preserve"> от 06.10.2003 года №131-ФЗ «Об общих принципах организации местного самоуправления в Российской Федерации», </w:t>
      </w:r>
      <w:hyperlink r:id="rId7" w:history="1">
        <w:r w:rsidRPr="0078165C">
          <w:rPr>
            <w:rFonts w:ascii="Times New Roman" w:hAnsi="Times New Roman" w:cs="Times New Roman"/>
            <w:sz w:val="24"/>
            <w:szCs w:val="24"/>
          </w:rPr>
          <w:t>Указом</w:t>
        </w:r>
        <w:proofErr w:type="gramEnd"/>
      </w:hyperlink>
      <w:r w:rsidRPr="0078165C">
        <w:rPr>
          <w:rFonts w:ascii="Times New Roman" w:hAnsi="Times New Roman" w:cs="Times New Roman"/>
          <w:sz w:val="24"/>
          <w:szCs w:val="24"/>
        </w:rPr>
        <w:t xml:space="preserve"> Президента РФ от 07.05.2012 года №596 «О долгосрочной государственной экономической политике», с учетом основных задач социально-экономического развития Республики Бурятия на среднесрочную и долгосрочную перспективу, определенных </w:t>
      </w:r>
      <w:hyperlink r:id="rId8" w:history="1">
        <w:r w:rsidRPr="00781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8165C">
        <w:rPr>
          <w:rFonts w:ascii="Times New Roman" w:hAnsi="Times New Roman" w:cs="Times New Roman"/>
          <w:sz w:val="24"/>
          <w:szCs w:val="24"/>
        </w:rPr>
        <w:t xml:space="preserve"> РБ от 14.03.2011 года №1903-IV «О Программе социально-экономического развития Республики Бурятия на период до 2020 года».</w:t>
      </w:r>
    </w:p>
    <w:p w:rsidR="006472CD" w:rsidRPr="0078165C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01 июля текущего года </w:t>
      </w:r>
      <w:r w:rsidRPr="0078165C">
        <w:rPr>
          <w:rFonts w:ascii="Times New Roman" w:hAnsi="Times New Roman" w:cs="Times New Roman"/>
          <w:sz w:val="24"/>
          <w:szCs w:val="24"/>
        </w:rPr>
        <w:t>в перечень имущества</w:t>
      </w:r>
      <w:r>
        <w:rPr>
          <w:rFonts w:ascii="Times New Roman" w:hAnsi="Times New Roman" w:cs="Times New Roman"/>
          <w:sz w:val="24"/>
          <w:szCs w:val="24"/>
        </w:rPr>
        <w:t xml:space="preserve"> Прогнозного плана</w:t>
      </w:r>
      <w:r w:rsidRPr="0078165C">
        <w:rPr>
          <w:rFonts w:ascii="Times New Roman" w:hAnsi="Times New Roman" w:cs="Times New Roman"/>
          <w:sz w:val="24"/>
          <w:szCs w:val="24"/>
        </w:rPr>
        <w:t>, предлагаемого к приватизации, могут вноситься изменения Решением Совета депутатов МО СП «Петропавловское» с учетом результатов работы по оптимизации структуры муниципальной собственности.</w:t>
      </w:r>
    </w:p>
    <w:p w:rsidR="006472CD" w:rsidRPr="0078165C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2CD" w:rsidRPr="0078165C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Par38"/>
      <w:bookmarkEnd w:id="3"/>
      <w:r w:rsidRPr="0078165C">
        <w:rPr>
          <w:rFonts w:ascii="Times New Roman" w:hAnsi="Times New Roman" w:cs="Times New Roman"/>
          <w:b/>
          <w:sz w:val="24"/>
          <w:szCs w:val="24"/>
        </w:rPr>
        <w:t>2. Приоритеты в осуществлении приватизации</w:t>
      </w:r>
    </w:p>
    <w:p w:rsidR="006472CD" w:rsidRPr="0078165C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</w:p>
    <w:p w:rsidR="006472CD" w:rsidRPr="0078165C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2CD" w:rsidRPr="0078165C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>Приватизация имущества, находящегося в муниципальной собственности муниципального образования сельское поселение «Петропавловское», в 201</w:t>
      </w:r>
      <w:r>
        <w:rPr>
          <w:rFonts w:ascii="Times New Roman" w:hAnsi="Times New Roman" w:cs="Times New Roman"/>
          <w:sz w:val="24"/>
          <w:szCs w:val="24"/>
        </w:rPr>
        <w:t xml:space="preserve">7 году </w:t>
      </w:r>
      <w:r w:rsidRPr="0078165C">
        <w:rPr>
          <w:rFonts w:ascii="Times New Roman" w:hAnsi="Times New Roman" w:cs="Times New Roman"/>
          <w:sz w:val="24"/>
          <w:szCs w:val="24"/>
        </w:rPr>
        <w:t>будет проводиться в соответствии со следующими приоритетами:</w:t>
      </w:r>
    </w:p>
    <w:p w:rsidR="006472CD" w:rsidRPr="0078165C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>- приватизация муниципального имущества, не используемого для решения задач органов местного самоуправления сельского поселения;</w:t>
      </w:r>
    </w:p>
    <w:p w:rsidR="006472CD" w:rsidRPr="0078165C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>- обеспечение поступлений в бюджет сельского поселения финансовых средств от приватизации муниципального имущества;</w:t>
      </w:r>
    </w:p>
    <w:p w:rsidR="006472CD" w:rsidRPr="0078165C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>- уменьшение расходов бюджетных средств, связанных с управлением объектами, находящимися в муниципальной собственности, не закрепленных на каком-либо праве за физическими или юридическими лицами, объектов незавершенного строительства.</w:t>
      </w:r>
    </w:p>
    <w:p w:rsidR="006472CD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2CD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A3A4A">
        <w:rPr>
          <w:rFonts w:ascii="Times New Roman" w:hAnsi="Times New Roman" w:cs="Times New Roman"/>
          <w:b/>
          <w:sz w:val="24"/>
          <w:szCs w:val="24"/>
        </w:rPr>
        <w:t>3. Прогноз влияния приватизации муниципального имущества</w:t>
      </w:r>
    </w:p>
    <w:p w:rsidR="006472CD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A3A4A">
        <w:rPr>
          <w:rFonts w:ascii="Times New Roman" w:hAnsi="Times New Roman" w:cs="Times New Roman"/>
          <w:b/>
          <w:sz w:val="24"/>
          <w:szCs w:val="24"/>
        </w:rPr>
        <w:t>на структуру муниципальной собственности</w:t>
      </w:r>
    </w:p>
    <w:p w:rsidR="006472CD" w:rsidRPr="001A3A4A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472CD" w:rsidRPr="0078165C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78165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165C">
        <w:rPr>
          <w:rFonts w:ascii="Times New Roman" w:hAnsi="Times New Roman" w:cs="Times New Roman"/>
          <w:sz w:val="24"/>
          <w:szCs w:val="24"/>
        </w:rPr>
        <w:t xml:space="preserve"> года балансовая стоимость муниципального имущества составляет </w:t>
      </w:r>
      <w:r>
        <w:rPr>
          <w:rFonts w:ascii="Times New Roman" w:hAnsi="Times New Roman" w:cs="Times New Roman"/>
          <w:sz w:val="24"/>
          <w:szCs w:val="24"/>
        </w:rPr>
        <w:t>5660089 (пять миллионов шестьсот шестьдесят тысяч восемьдесят девять) рублей 61 (шестьдесят одна)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копейка</w:t>
      </w:r>
      <w:r w:rsidRPr="0078165C">
        <w:rPr>
          <w:rFonts w:ascii="Times New Roman" w:hAnsi="Times New Roman" w:cs="Times New Roman"/>
          <w:sz w:val="24"/>
          <w:szCs w:val="24"/>
        </w:rPr>
        <w:t>. В реестре муниципального имущества значится:</w:t>
      </w:r>
    </w:p>
    <w:p w:rsidR="006472CD" w:rsidRPr="0078165C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жилых помещения;</w:t>
      </w:r>
    </w:p>
    <w:p w:rsidR="006472CD" w:rsidRPr="0078165C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 нежилых (зданий, помещений)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6472CD" w:rsidRPr="0078165C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 сооружений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6472CD" w:rsidRPr="0078165C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44 машин и оборудования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6472CD" w:rsidRPr="0078165C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66 производственного и хозяйственного инвентаря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6472CD" w:rsidRPr="0078165C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5 не произведенных активов (земельных участков).</w:t>
      </w:r>
    </w:p>
    <w:p w:rsidR="006472CD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>Планируемый доход от приватизации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78165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165C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оду – </w:t>
      </w:r>
      <w:r w:rsidRPr="00BA1D57">
        <w:rPr>
          <w:rFonts w:ascii="Times New Roman" w:hAnsi="Times New Roman" w:cs="Times New Roman"/>
          <w:sz w:val="24"/>
          <w:szCs w:val="24"/>
        </w:rPr>
        <w:t>618235</w:t>
      </w:r>
      <w:r>
        <w:rPr>
          <w:rFonts w:ascii="Times New Roman" w:hAnsi="Times New Roman" w:cs="Times New Roman"/>
          <w:sz w:val="24"/>
          <w:szCs w:val="24"/>
        </w:rPr>
        <w:t xml:space="preserve"> (шестьсот восемнадцать тысяч двести тридцать пять) </w:t>
      </w:r>
      <w:r w:rsidRPr="0078165C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лей.</w:t>
      </w:r>
    </w:p>
    <w:p w:rsidR="006472CD" w:rsidRPr="0078165C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2CD" w:rsidRPr="0078165C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68"/>
      <w:bookmarkEnd w:id="4"/>
      <w:r w:rsidRPr="0078165C">
        <w:rPr>
          <w:rFonts w:ascii="Times New Roman" w:hAnsi="Times New Roman" w:cs="Times New Roman"/>
          <w:b/>
          <w:sz w:val="24"/>
          <w:szCs w:val="24"/>
        </w:rPr>
        <w:t>Раздел II</w:t>
      </w:r>
    </w:p>
    <w:p w:rsidR="006472CD" w:rsidRPr="0078165C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2CD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5" w:name="Par70"/>
      <w:bookmarkEnd w:id="5"/>
      <w:r w:rsidRPr="0078165C">
        <w:rPr>
          <w:rFonts w:ascii="Times New Roman" w:hAnsi="Times New Roman" w:cs="Times New Roman"/>
          <w:b/>
          <w:sz w:val="24"/>
          <w:szCs w:val="24"/>
        </w:rPr>
        <w:t>1. Перечень недвижимого имущества, планируемого</w:t>
      </w:r>
    </w:p>
    <w:p w:rsidR="006472CD" w:rsidRPr="0078165C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приватизации в 2017 году</w:t>
      </w:r>
    </w:p>
    <w:tbl>
      <w:tblPr>
        <w:tblpPr w:leftFromText="180" w:rightFromText="180" w:vertAnchor="text" w:horzAnchor="margin" w:tblpY="281"/>
        <w:tblW w:w="946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1417"/>
        <w:gridCol w:w="1985"/>
        <w:gridCol w:w="2268"/>
        <w:gridCol w:w="1984"/>
        <w:gridCol w:w="1389"/>
      </w:tblGrid>
      <w:tr w:rsidR="006472CD" w:rsidRPr="003D72A8" w:rsidTr="00E447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Месторасположение (адрес)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Тип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приватизации</w:t>
            </w:r>
          </w:p>
        </w:tc>
      </w:tr>
      <w:tr w:rsidR="006472CD" w:rsidRPr="003D72A8" w:rsidTr="00E447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село Петропавловка, улица Первомайская, участок №27/2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ля личного подсобного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500 кв.м. Кадастровый (или условный) номер: 03:04:270122:16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  <w:tr w:rsidR="006472CD" w:rsidRPr="003D72A8" w:rsidTr="00E447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Джидинский район, село Петропавловка,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Автомобилистов, </w:t>
            </w:r>
            <w:proofErr w:type="spellStart"/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/н, уч.21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00 кв.м. Кадастровый (или условный) номер: 03:04:2701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  <w:tr w:rsidR="006472CD" w:rsidRPr="003D72A8" w:rsidTr="00E447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Джидинский район, село Петропавловка,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Будажапова, </w:t>
            </w:r>
            <w:proofErr w:type="gramStart"/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асток №б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00 кв.м. Кадастровый (или условный) номер: 03:04:2701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  <w:tr w:rsidR="006472CD" w:rsidRPr="003D72A8" w:rsidTr="00E447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Джидинский район, село Петропавловка,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Будажапова, уч.2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 индивидуального жилого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 кв.м. Кадастровый (или условный) номер: 03:04:270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  <w:tr w:rsidR="006472CD" w:rsidRPr="003D72A8" w:rsidTr="00E447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(квартира)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Джидинский район, село Петропавловка,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Механизаторская, дом 5, квартира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этаж жилого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общая 38 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Кадастровый (или </w:t>
            </w:r>
            <w:r w:rsidRPr="00D44A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номер: 03-03-04/013/2010-225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  <w:tr w:rsidR="006472CD" w:rsidRPr="003D72A8" w:rsidTr="00E447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Джидинский район, село Петропавловка,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Дзержинского, дом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–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производственных целей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00 кв.м. Кадастровый (или условный) номер: 03:04:270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2CD" w:rsidRPr="003D72A8" w:rsidRDefault="006472CD" w:rsidP="00E4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</w:tbl>
    <w:p w:rsidR="006472CD" w:rsidRPr="0078165C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2CD" w:rsidRPr="0078165C" w:rsidRDefault="006472CD" w:rsidP="0064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2CD" w:rsidRDefault="006472CD"/>
    <w:sectPr w:rsidR="006472CD" w:rsidSect="00E4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E47"/>
    <w:rsid w:val="00457E47"/>
    <w:rsid w:val="006472CD"/>
    <w:rsid w:val="0091288E"/>
    <w:rsid w:val="00AC06F7"/>
    <w:rsid w:val="00E4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966BA0E18FCC23E19918D60DAC5CCF9F8C9C06F046383CD0C3EE38F1A5F67p7j8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8966BA0E18FCC23E198F8076B698C4FDF19ECE680461D3925365BED8p1j3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8966BA0E18FCC23E19918E72B698C4FDF59EC56D0361D3925365BED8p1j3A" TargetMode="External"/><Relationship Id="rId5" Type="http://schemas.openxmlformats.org/officeDocument/2006/relationships/hyperlink" Target="consultantplus://offline/ref=408966BA0E18FCC23E19918E72B698C4FDF592C4640161D3925365BED8p1j3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755</Words>
  <Characters>4306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3</cp:revision>
  <dcterms:created xsi:type="dcterms:W3CDTF">2016-12-26T08:08:00Z</dcterms:created>
  <dcterms:modified xsi:type="dcterms:W3CDTF">2016-12-26T08:14:00Z</dcterms:modified>
</cp:coreProperties>
</file>