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69" w:rsidRDefault="00FF2369" w:rsidP="00FF2369">
      <w:pPr>
        <w:spacing w:after="0" w:line="0" w:lineRule="atLeast"/>
        <w:rPr>
          <w:rFonts w:ascii="Times New Roman" w:hAnsi="Times New Roman"/>
          <w:sz w:val="24"/>
          <w:szCs w:val="24"/>
        </w:rPr>
      </w:pPr>
    </w:p>
    <w:p w:rsidR="00FF2369" w:rsidRDefault="00FF2369" w:rsidP="00FF2369">
      <w:pPr>
        <w:spacing w:after="0" w:line="0" w:lineRule="atLeast"/>
        <w:rPr>
          <w:rFonts w:ascii="Times New Roman" w:hAnsi="Times New Roman"/>
          <w:sz w:val="24"/>
          <w:szCs w:val="24"/>
        </w:rPr>
      </w:pPr>
    </w:p>
    <w:p w:rsidR="00FF2369" w:rsidRDefault="00FF2369" w:rsidP="00FF2369">
      <w:pPr>
        <w:spacing w:after="0" w:line="0" w:lineRule="atLeast"/>
        <w:rPr>
          <w:rFonts w:ascii="Times New Roman" w:hAnsi="Times New Roman"/>
          <w:sz w:val="24"/>
          <w:szCs w:val="24"/>
        </w:rPr>
      </w:pPr>
      <w:r>
        <w:rPr>
          <w:rFonts w:ascii="Times New Roman" w:hAnsi="Times New Roman"/>
          <w:noProof/>
          <w:sz w:val="24"/>
          <w:szCs w:val="24"/>
          <w:lang w:eastAsia="ru-RU"/>
        </w:rPr>
        <w:drawing>
          <wp:inline distT="0" distB="0" distL="0" distR="0">
            <wp:extent cx="6038850" cy="8582025"/>
            <wp:effectExtent l="19050" t="0" r="0" b="0"/>
            <wp:docPr id="1" name="Рисунок 1" descr="G:\на сайт\нов\46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 сайт\нов\46 002.jpg"/>
                    <pic:cNvPicPr>
                      <a:picLocks noChangeAspect="1" noChangeArrowheads="1"/>
                    </pic:cNvPicPr>
                  </pic:nvPicPr>
                  <pic:blipFill>
                    <a:blip r:embed="rId4"/>
                    <a:srcRect/>
                    <a:stretch>
                      <a:fillRect/>
                    </a:stretch>
                  </pic:blipFill>
                  <pic:spPr bwMode="auto">
                    <a:xfrm>
                      <a:off x="0" y="0"/>
                      <a:ext cx="6038850" cy="8582025"/>
                    </a:xfrm>
                    <a:prstGeom prst="rect">
                      <a:avLst/>
                    </a:prstGeom>
                    <a:noFill/>
                    <a:ln w="9525">
                      <a:noFill/>
                      <a:miter lim="800000"/>
                      <a:headEnd/>
                      <a:tailEnd/>
                    </a:ln>
                  </pic:spPr>
                </pic:pic>
              </a:graphicData>
            </a:graphic>
          </wp:inline>
        </w:drawing>
      </w:r>
    </w:p>
    <w:p w:rsidR="00FF2369" w:rsidRDefault="00FF2369" w:rsidP="00FF2369">
      <w:pPr>
        <w:spacing w:after="0" w:line="0" w:lineRule="atLeast"/>
        <w:rPr>
          <w:rFonts w:ascii="Times New Roman" w:hAnsi="Times New Roman"/>
          <w:sz w:val="24"/>
          <w:szCs w:val="24"/>
        </w:rPr>
      </w:pPr>
    </w:p>
    <w:p w:rsidR="00FF2369" w:rsidRDefault="00FF2369" w:rsidP="00FF2369">
      <w:pPr>
        <w:pStyle w:val="Normal"/>
        <w:widowControl/>
        <w:spacing w:line="0" w:lineRule="atLeast"/>
        <w:jc w:val="right"/>
        <w:rPr>
          <w:sz w:val="24"/>
          <w:szCs w:val="24"/>
        </w:rPr>
      </w:pPr>
      <w:r w:rsidRPr="00F270CF">
        <w:rPr>
          <w:sz w:val="24"/>
          <w:szCs w:val="24"/>
        </w:rPr>
        <w:lastRenderedPageBreak/>
        <w:t xml:space="preserve">               </w:t>
      </w:r>
      <w:r>
        <w:rPr>
          <w:sz w:val="24"/>
          <w:szCs w:val="24"/>
        </w:rPr>
        <w:t>Приложение</w:t>
      </w:r>
    </w:p>
    <w:p w:rsidR="00FF2369" w:rsidRDefault="00FF2369" w:rsidP="00FF2369">
      <w:pPr>
        <w:pStyle w:val="NoSpacing"/>
        <w:jc w:val="right"/>
        <w:rPr>
          <w:rFonts w:ascii="Times New Roman" w:hAnsi="Times New Roman"/>
          <w:sz w:val="24"/>
          <w:szCs w:val="24"/>
        </w:rPr>
      </w:pPr>
      <w:r>
        <w:rPr>
          <w:rFonts w:ascii="Times New Roman" w:hAnsi="Times New Roman"/>
          <w:sz w:val="24"/>
          <w:szCs w:val="24"/>
        </w:rPr>
        <w:t>к решению Совета депутатов</w:t>
      </w:r>
    </w:p>
    <w:p w:rsidR="00FF2369" w:rsidRDefault="00FF2369" w:rsidP="00FF2369">
      <w:pPr>
        <w:pStyle w:val="NoSpacing"/>
        <w:spacing w:line="0" w:lineRule="atLeast"/>
        <w:jc w:val="right"/>
        <w:rPr>
          <w:rFonts w:ascii="Times New Roman" w:hAnsi="Times New Roman"/>
          <w:sz w:val="24"/>
          <w:szCs w:val="24"/>
        </w:rPr>
      </w:pPr>
      <w:r>
        <w:rPr>
          <w:rFonts w:ascii="Times New Roman" w:hAnsi="Times New Roman"/>
          <w:sz w:val="24"/>
          <w:szCs w:val="24"/>
        </w:rPr>
        <w:t>МО СП «Петропавловское»</w:t>
      </w:r>
    </w:p>
    <w:p w:rsidR="00FF2369" w:rsidRDefault="00FF2369" w:rsidP="00FF2369">
      <w:pPr>
        <w:pStyle w:val="NoSpacing"/>
        <w:spacing w:line="0" w:lineRule="atLeast"/>
        <w:jc w:val="right"/>
        <w:rPr>
          <w:rFonts w:ascii="Times New Roman" w:hAnsi="Times New Roman"/>
          <w:sz w:val="24"/>
          <w:szCs w:val="24"/>
        </w:rPr>
      </w:pPr>
      <w:r>
        <w:rPr>
          <w:rFonts w:ascii="Times New Roman" w:hAnsi="Times New Roman"/>
          <w:sz w:val="24"/>
          <w:szCs w:val="24"/>
        </w:rPr>
        <w:t>от "29" ноября 2013г. № 11</w:t>
      </w:r>
    </w:p>
    <w:p w:rsidR="00FF2369" w:rsidRDefault="00FF2369" w:rsidP="00FF2369">
      <w:pPr>
        <w:pStyle w:val="NoSpacing"/>
        <w:rPr>
          <w:rFonts w:ascii="Times New Roman" w:hAnsi="Times New Roman"/>
          <w:sz w:val="24"/>
          <w:szCs w:val="24"/>
        </w:rPr>
      </w:pPr>
    </w:p>
    <w:p w:rsidR="00FF2369" w:rsidRDefault="00FF2369" w:rsidP="00FF2369">
      <w:pPr>
        <w:pStyle w:val="NoSpacing"/>
        <w:jc w:val="center"/>
        <w:rPr>
          <w:rFonts w:ascii="Times New Roman" w:hAnsi="Times New Roman"/>
          <w:sz w:val="24"/>
          <w:szCs w:val="24"/>
        </w:rPr>
      </w:pPr>
      <w:r>
        <w:rPr>
          <w:rFonts w:ascii="Times New Roman" w:hAnsi="Times New Roman"/>
          <w:sz w:val="24"/>
          <w:szCs w:val="24"/>
        </w:rPr>
        <w:t>ПОЛОЖЕНИЕ</w:t>
      </w:r>
    </w:p>
    <w:p w:rsidR="00FF2369" w:rsidRDefault="00FF2369" w:rsidP="00FF2369">
      <w:pPr>
        <w:pStyle w:val="NoSpacing"/>
        <w:jc w:val="center"/>
        <w:rPr>
          <w:rFonts w:ascii="Times New Roman" w:hAnsi="Times New Roman"/>
          <w:sz w:val="24"/>
          <w:szCs w:val="24"/>
        </w:rPr>
      </w:pPr>
      <w:r>
        <w:rPr>
          <w:rFonts w:ascii="Times New Roman" w:hAnsi="Times New Roman"/>
          <w:sz w:val="24"/>
          <w:szCs w:val="24"/>
        </w:rPr>
        <w:t>о муниципальном дорожном фонде</w:t>
      </w:r>
    </w:p>
    <w:p w:rsidR="00FF2369" w:rsidRDefault="00FF2369" w:rsidP="00FF2369">
      <w:pPr>
        <w:pStyle w:val="NoSpacing"/>
        <w:jc w:val="center"/>
        <w:rPr>
          <w:rFonts w:ascii="Times New Roman" w:hAnsi="Times New Roman"/>
          <w:sz w:val="24"/>
          <w:szCs w:val="24"/>
        </w:rPr>
      </w:pPr>
      <w:r>
        <w:rPr>
          <w:rFonts w:ascii="Times New Roman" w:hAnsi="Times New Roman"/>
          <w:sz w:val="24"/>
          <w:szCs w:val="24"/>
        </w:rPr>
        <w:t>муниципального образования сельское поселение «Петропавловское»</w:t>
      </w:r>
    </w:p>
    <w:p w:rsidR="00FF2369" w:rsidRDefault="00FF2369" w:rsidP="00FF2369">
      <w:pPr>
        <w:pStyle w:val="NoSpacing"/>
        <w:jc w:val="center"/>
        <w:rPr>
          <w:rFonts w:ascii="Times New Roman" w:hAnsi="Times New Roman"/>
          <w:sz w:val="24"/>
          <w:szCs w:val="24"/>
        </w:rPr>
      </w:pPr>
    </w:p>
    <w:p w:rsidR="00FF2369" w:rsidRDefault="00FF2369" w:rsidP="00FF2369">
      <w:pPr>
        <w:pStyle w:val="NoSpacing"/>
        <w:jc w:val="center"/>
        <w:rPr>
          <w:rFonts w:ascii="Times New Roman" w:hAnsi="Times New Roman"/>
          <w:sz w:val="24"/>
          <w:szCs w:val="24"/>
        </w:rPr>
      </w:pPr>
      <w:r>
        <w:rPr>
          <w:rFonts w:ascii="Times New Roman" w:hAnsi="Times New Roman"/>
          <w:sz w:val="24"/>
          <w:szCs w:val="24"/>
        </w:rPr>
        <w:t>1.Общие положения</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1.1 Настоящее Положение о муниципальном дорожном фонде муниципального образования сельское поселение "Петропавловское" (далее - Положение) разработано в соответствии со статьей 179.4 Бюджетного кодекса Российской Федерации и определяет порядок формирования и исполнения муниципального дорожного фонда муниципального образования  сельское поселение «Петропавловское».</w:t>
      </w:r>
    </w:p>
    <w:p w:rsidR="00FF2369" w:rsidRDefault="00FF2369" w:rsidP="00FF2369">
      <w:pPr>
        <w:pStyle w:val="NoSpacing"/>
        <w:ind w:firstLine="567"/>
        <w:jc w:val="both"/>
        <w:rPr>
          <w:rFonts w:ascii="Times New Roman" w:hAnsi="Times New Roman"/>
          <w:sz w:val="24"/>
          <w:szCs w:val="24"/>
        </w:rPr>
      </w:pPr>
      <w:proofErr w:type="gramStart"/>
      <w:r>
        <w:rPr>
          <w:rFonts w:ascii="Times New Roman" w:hAnsi="Times New Roman"/>
          <w:sz w:val="24"/>
          <w:szCs w:val="24"/>
        </w:rPr>
        <w:t>1.2 Муниципальный дорожный фонд муниципального образования сельское поселение «Петропавловское» (далее - дорожный фонд) - часть средств бюджета муниципального образования сельское поселение «Петропавловское», подлежащий исполнению в целях финансирования обеспечения дорожной деятельности в отношении автомобильных дорог общего пользования местного значения муниципального образования сельское поселение «Петропавловское»,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roofErr w:type="gramEnd"/>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1.3 Средства дорожного фонда имеют целевое назначение и не подлежат изъятию или расходованию на цели, не связанные с обеспечением дорожной деятельности.</w:t>
      </w:r>
    </w:p>
    <w:p w:rsidR="00FF2369" w:rsidRDefault="00FF2369" w:rsidP="00FF2369">
      <w:pPr>
        <w:pStyle w:val="NoSpacing"/>
        <w:ind w:firstLine="567"/>
        <w:jc w:val="both"/>
        <w:rPr>
          <w:rFonts w:ascii="Times New Roman" w:hAnsi="Times New Roman"/>
          <w:sz w:val="24"/>
          <w:szCs w:val="24"/>
        </w:rPr>
      </w:pPr>
    </w:p>
    <w:p w:rsidR="00FF2369" w:rsidRDefault="00FF2369" w:rsidP="00FF2369">
      <w:pPr>
        <w:pStyle w:val="NoSpacing"/>
        <w:ind w:firstLine="567"/>
        <w:jc w:val="center"/>
        <w:rPr>
          <w:rFonts w:ascii="Times New Roman" w:hAnsi="Times New Roman"/>
          <w:sz w:val="24"/>
          <w:szCs w:val="24"/>
        </w:rPr>
      </w:pPr>
      <w:r>
        <w:rPr>
          <w:rFonts w:ascii="Times New Roman" w:hAnsi="Times New Roman"/>
          <w:sz w:val="24"/>
          <w:szCs w:val="24"/>
        </w:rPr>
        <w:t>2. Порядок формирования муниципального дорожного фонда</w:t>
      </w:r>
    </w:p>
    <w:p w:rsidR="00FF2369" w:rsidRDefault="00FF2369" w:rsidP="00FF2369">
      <w:pPr>
        <w:pStyle w:val="NoSpacing"/>
        <w:ind w:firstLine="567"/>
        <w:jc w:val="center"/>
        <w:rPr>
          <w:rFonts w:ascii="Times New Roman" w:hAnsi="Times New Roman"/>
          <w:sz w:val="24"/>
          <w:szCs w:val="24"/>
        </w:rPr>
      </w:pPr>
      <w:r>
        <w:rPr>
          <w:rFonts w:ascii="Times New Roman" w:hAnsi="Times New Roman"/>
          <w:sz w:val="24"/>
          <w:szCs w:val="24"/>
        </w:rPr>
        <w:t>муниципального образования сельское поселение «Петропавловское»</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 xml:space="preserve">2.1 Объем бюджетных ассигнований дорожного фонда утверждается решением Совета депутатов муниципального образования сельское поселение «Петропавловское» о местном бюджете на очередной финансовый год в размере не менее суммы прогнозируемого объема доходов местного бюджета </w:t>
      </w:r>
      <w:proofErr w:type="gramStart"/>
      <w:r>
        <w:rPr>
          <w:rFonts w:ascii="Times New Roman" w:hAnsi="Times New Roman"/>
          <w:sz w:val="24"/>
          <w:szCs w:val="24"/>
        </w:rPr>
        <w:t>от</w:t>
      </w:r>
      <w:proofErr w:type="gramEnd"/>
      <w:r>
        <w:rPr>
          <w:rFonts w:ascii="Times New Roman" w:hAnsi="Times New Roman"/>
          <w:sz w:val="24"/>
          <w:szCs w:val="24"/>
        </w:rPr>
        <w:t>:</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остатка средств дорожного фонда на 1 января очередного финансового года (за исключением года создания дорожного фонда);</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акцизов на автомобильный бензин, прямогонный бензин, дизельное топливо, моторные масла для дизельных и (или) карбюраторных (</w:t>
      </w:r>
      <w:proofErr w:type="spellStart"/>
      <w:r>
        <w:rPr>
          <w:rFonts w:ascii="Times New Roman" w:hAnsi="Times New Roman"/>
          <w:sz w:val="24"/>
          <w:szCs w:val="24"/>
        </w:rPr>
        <w:t>инжекторных</w:t>
      </w:r>
      <w:proofErr w:type="spellEnd"/>
      <w:r>
        <w:rPr>
          <w:rFonts w:ascii="Times New Roman" w:hAnsi="Times New Roman"/>
          <w:sz w:val="24"/>
          <w:szCs w:val="24"/>
        </w:rPr>
        <w:t>) двигателей, производимых на территории Российской Федерации, подлежащих зачислению в местный бюджет;</w:t>
      </w:r>
    </w:p>
    <w:p w:rsidR="00FF2369" w:rsidRDefault="00FF2369" w:rsidP="00FF2369">
      <w:pPr>
        <w:pStyle w:val="NoSpacing"/>
        <w:ind w:firstLine="567"/>
        <w:jc w:val="both"/>
        <w:rPr>
          <w:rFonts w:ascii="Times New Roman" w:hAnsi="Times New Roman"/>
          <w:sz w:val="24"/>
          <w:szCs w:val="24"/>
        </w:rPr>
      </w:pPr>
      <w:proofErr w:type="gramStart"/>
      <w:r>
        <w:rPr>
          <w:rFonts w:ascii="Times New Roman" w:hAnsi="Times New Roman"/>
          <w:sz w:val="24"/>
          <w:szCs w:val="24"/>
        </w:rPr>
        <w:t>денежные средства, поступившие в местный бюджет от уплаты неустоек (штрафы, пени)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или в связи с уклонением от заключения таких контрактов или иных договоров;</w:t>
      </w:r>
      <w:proofErr w:type="gramEnd"/>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бюджетных кредитов на финансовое обеспечение дорожной деятельности;</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lastRenderedPageBreak/>
        <w:t>иных поступлений в местный бюджет, утвержденных решением представительного органа муниципального образования, предусматривающих создание муниципального дорожного фонда.</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2.2 Объем бюджетных ассигнований дорожного фонда может корректироваться с учетом исполнения бюджета муниципального образования сельское поселение «Петропавловское» за текущий год и потребности в назначениях на очередной финансовый год.</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 xml:space="preserve">2.3 Объем бюджетных ассигнований дорожного фонда может быть увеличен </w:t>
      </w:r>
      <w:proofErr w:type="gramStart"/>
      <w:r>
        <w:rPr>
          <w:rFonts w:ascii="Times New Roman" w:hAnsi="Times New Roman"/>
          <w:sz w:val="24"/>
          <w:szCs w:val="24"/>
        </w:rPr>
        <w:t>в текущем году в случае направления дополнительных доходов в соответствии с решением Совета депутатов муниципального образования с учетом</w:t>
      </w:r>
      <w:proofErr w:type="gramEnd"/>
      <w:r>
        <w:rPr>
          <w:rFonts w:ascii="Times New Roman" w:hAnsi="Times New Roman"/>
          <w:sz w:val="24"/>
          <w:szCs w:val="24"/>
        </w:rPr>
        <w:t xml:space="preserve"> потребности в назначениях в текущем году, в том числе в целях обеспечения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расходов с дорожным фондом Республики Бурятия.</w:t>
      </w:r>
    </w:p>
    <w:p w:rsidR="00FF2369" w:rsidRDefault="00FF2369" w:rsidP="00FF2369">
      <w:pPr>
        <w:pStyle w:val="NoSpacing"/>
        <w:ind w:firstLine="567"/>
        <w:jc w:val="both"/>
        <w:rPr>
          <w:rFonts w:ascii="Times New Roman" w:hAnsi="Times New Roman"/>
          <w:sz w:val="24"/>
          <w:szCs w:val="24"/>
        </w:rPr>
      </w:pPr>
    </w:p>
    <w:p w:rsidR="00FF2369" w:rsidRDefault="00FF2369" w:rsidP="00FF2369">
      <w:pPr>
        <w:pStyle w:val="NoSpacing"/>
        <w:ind w:firstLine="567"/>
        <w:jc w:val="center"/>
        <w:rPr>
          <w:rFonts w:ascii="Times New Roman" w:hAnsi="Times New Roman"/>
          <w:sz w:val="24"/>
          <w:szCs w:val="24"/>
        </w:rPr>
      </w:pPr>
      <w:r>
        <w:rPr>
          <w:rFonts w:ascii="Times New Roman" w:hAnsi="Times New Roman"/>
          <w:sz w:val="24"/>
          <w:szCs w:val="24"/>
        </w:rPr>
        <w:t>3. Порядок использования муниципального дорожного фонда</w:t>
      </w:r>
    </w:p>
    <w:p w:rsidR="00FF2369" w:rsidRDefault="00FF2369" w:rsidP="00FF2369">
      <w:pPr>
        <w:pStyle w:val="NoSpacing"/>
        <w:ind w:firstLine="567"/>
        <w:jc w:val="center"/>
        <w:rPr>
          <w:rFonts w:ascii="Times New Roman" w:hAnsi="Times New Roman"/>
          <w:sz w:val="24"/>
          <w:szCs w:val="24"/>
        </w:rPr>
      </w:pPr>
      <w:r>
        <w:rPr>
          <w:rFonts w:ascii="Times New Roman" w:hAnsi="Times New Roman"/>
          <w:sz w:val="24"/>
          <w:szCs w:val="24"/>
        </w:rPr>
        <w:t>муниципального образования сельское поселение «Петропавловское»</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3.1 Средства дорожного фонда направляются на дорожную деятельность в отношении автомобильных дорого общего пользования местного значения муниципального образования сельское поселение «Петропавловское».</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3.2</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целевым направлениям расходов дорожного фонда относится:</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1) выполнение работ по капительному ремонту, ремонту, и содержанию автомобильных дорог общего пользования муниципального образования сельское поселение «Петропавловское» и искусственных сооружений на них (включая разработку проектной документации и проведение необходимых экспертиз);</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2) проектирование и строительство (реконструкция) автомобильных дорог общего пользования местного значения с твердым покрытием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экспертиз, выкуп земельных участков на подготовку территории строительства);</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3) обустройство автомобильных дорого общего пользования местного значения муниципального образования сельское поселение «Петропавловское» в целях повышения безопасности дорожного движения;</w:t>
      </w:r>
    </w:p>
    <w:p w:rsidR="00FF2369" w:rsidRDefault="00FF2369" w:rsidP="00FF2369">
      <w:pPr>
        <w:pStyle w:val="NoSpacing"/>
        <w:ind w:firstLine="567"/>
        <w:jc w:val="both"/>
        <w:rPr>
          <w:rFonts w:ascii="Times New Roman" w:hAnsi="Times New Roman"/>
          <w:sz w:val="24"/>
          <w:szCs w:val="24"/>
        </w:rPr>
      </w:pPr>
      <w:proofErr w:type="gramStart"/>
      <w:r>
        <w:rPr>
          <w:rFonts w:ascii="Times New Roman" w:hAnsi="Times New Roman"/>
          <w:sz w:val="24"/>
          <w:szCs w:val="24"/>
        </w:rPr>
        <w:t>4) инвентаризация, паспортизация, проведение кадастровых работ, регистрация прав в отношении земельных участков, занимаемых автодорогами местного значения муниципального образования сельское поселение «Петропавловское», дорожными сооружениями и другими объектами недвижимости, используемых в дорожной деятельности, аренда выкуп земельных участков, объектов недвижимости, используемых в данной деятельности, возмещение их стоимости;</w:t>
      </w:r>
      <w:proofErr w:type="gramEnd"/>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5) погашение задолженности по бюджетным кредитам, полученных муниципальным образованием сельское поселение «Петропавловское» из республиканского бюджета на строительство (реконструкцию), капитальный ремонт, содержание автомобильных дорог общего пользования местного значения, осуществление расходов на обслуживание долговых обязательств, связанных с использованием указанных кредитов;</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6) проведение иных межбюджетных трансфертов бюджета сельского поселения на</w:t>
      </w:r>
      <w:proofErr w:type="gramStart"/>
      <w:r>
        <w:rPr>
          <w:rFonts w:ascii="Times New Roman" w:hAnsi="Times New Roman"/>
          <w:sz w:val="24"/>
          <w:szCs w:val="24"/>
        </w:rPr>
        <w:t xml:space="preserve"> :</w:t>
      </w:r>
      <w:proofErr w:type="gramEnd"/>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 капитальный ремонт и ремонт автомобильных дорог общего пользования населенных пунктов;</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7) осуществление мероприятий в отношении автомобильных дорог общего пользования местного значения муниципального образования сельское поселение «Петропавловское» во исполнение нормативных правовых актов Совета депутатов муниципального образования сельское поселение «Петропавловское», Администрации МО СП «Петропавловское»;</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lastRenderedPageBreak/>
        <w:t>8) финансирование мероприятий дорожной деятельности в рамках целевых программ, действующих на территории муниципального образования сельское поселение «Петропавловское».</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3.3 Главным поручителем и распорядителям средств дорожного фонда муниципального образования сельское поселение «Петропавловское» является администрация муниципального образования «сельское поселение» «Петропавловское» (далее администрация).</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3.4 Администрация в соответствии с действующим законодательством проводит работу по заключению и исполнению муниципальных контрактов осуществление дорожной деятельности в отношении автомобильных дорог местного значения муниципального образования сельское поселение «Петропавловское».</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3.5 Расходование средств дорожного фонда осуществляется в пределах бюджетных расходов на основании показателей сводной бюджетной росписи лимитов  бюджетных обязательств, утвержденных в установленном порядке.</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 xml:space="preserve">3.6 Перечень объектов капитального ремонта, ремонта автомобильных дорог общего пользования местного значения, перечень </w:t>
      </w:r>
      <w:proofErr w:type="gramStart"/>
      <w:r>
        <w:rPr>
          <w:rFonts w:ascii="Times New Roman" w:hAnsi="Times New Roman"/>
          <w:sz w:val="24"/>
          <w:szCs w:val="24"/>
        </w:rPr>
        <w:t>объектов строительства реконструкции автомобильных дорог общего пользования местного значения</w:t>
      </w:r>
      <w:proofErr w:type="gramEnd"/>
      <w:r>
        <w:rPr>
          <w:rFonts w:ascii="Times New Roman" w:hAnsi="Times New Roman"/>
          <w:sz w:val="24"/>
          <w:szCs w:val="24"/>
        </w:rPr>
        <w:t xml:space="preserve"> утверждается постановлением администрации.</w:t>
      </w:r>
    </w:p>
    <w:p w:rsidR="00FF2369" w:rsidRDefault="00FF2369" w:rsidP="00FF2369">
      <w:pPr>
        <w:pStyle w:val="NoSpacing"/>
        <w:ind w:firstLine="567"/>
        <w:jc w:val="both"/>
        <w:rPr>
          <w:rFonts w:ascii="Times New Roman" w:hAnsi="Times New Roman"/>
          <w:sz w:val="24"/>
          <w:szCs w:val="24"/>
        </w:rPr>
      </w:pPr>
      <w:r>
        <w:rPr>
          <w:rFonts w:ascii="Times New Roman" w:hAnsi="Times New Roman"/>
          <w:sz w:val="24"/>
          <w:szCs w:val="24"/>
        </w:rPr>
        <w:t>3.7 Администрация обеспечивает целевое, эффективное и правомерное использование средств дорожного фонда.</w:t>
      </w:r>
    </w:p>
    <w:p w:rsidR="00FF2369" w:rsidRDefault="00FF2369" w:rsidP="00FF2369">
      <w:pPr>
        <w:pStyle w:val="NoSpacing"/>
        <w:ind w:firstLine="567"/>
        <w:jc w:val="both"/>
        <w:rPr>
          <w:rFonts w:ascii="Times New Roman" w:hAnsi="Times New Roman"/>
          <w:sz w:val="24"/>
          <w:szCs w:val="24"/>
        </w:rPr>
      </w:pPr>
    </w:p>
    <w:p w:rsidR="00FF2369" w:rsidRDefault="00FF2369" w:rsidP="00FF2369">
      <w:pPr>
        <w:pStyle w:val="NoSpacing"/>
        <w:ind w:firstLine="567"/>
        <w:jc w:val="center"/>
        <w:rPr>
          <w:rFonts w:ascii="Times New Roman" w:hAnsi="Times New Roman"/>
          <w:sz w:val="24"/>
          <w:szCs w:val="24"/>
        </w:rPr>
      </w:pPr>
      <w:r>
        <w:rPr>
          <w:rFonts w:ascii="Times New Roman" w:hAnsi="Times New Roman"/>
          <w:sz w:val="24"/>
          <w:szCs w:val="24"/>
        </w:rPr>
        <w:t>4. Отчет об использовании муниципального дорожного фонда</w:t>
      </w:r>
    </w:p>
    <w:p w:rsidR="00FF2369" w:rsidRDefault="00FF2369" w:rsidP="00FF2369">
      <w:pPr>
        <w:pStyle w:val="NoSpacing"/>
        <w:ind w:firstLine="567"/>
        <w:jc w:val="center"/>
        <w:rPr>
          <w:rFonts w:ascii="Times New Roman" w:hAnsi="Times New Roman"/>
          <w:sz w:val="24"/>
          <w:szCs w:val="24"/>
        </w:rPr>
      </w:pPr>
      <w:r>
        <w:rPr>
          <w:rFonts w:ascii="Times New Roman" w:hAnsi="Times New Roman"/>
          <w:sz w:val="24"/>
          <w:szCs w:val="24"/>
        </w:rPr>
        <w:t>муниципального образования  сельское поселение «Петропавловское»</w:t>
      </w:r>
    </w:p>
    <w:p w:rsidR="00FF2369" w:rsidRDefault="00FF2369" w:rsidP="00FF2369">
      <w:pPr>
        <w:pStyle w:val="NoSpacing"/>
        <w:ind w:firstLine="567"/>
        <w:jc w:val="both"/>
        <w:rPr>
          <w:rFonts w:ascii="Times New Roman" w:hAnsi="Times New Roman"/>
          <w:sz w:val="24"/>
          <w:szCs w:val="24"/>
        </w:rPr>
      </w:pPr>
      <w:proofErr w:type="gramStart"/>
      <w:r>
        <w:rPr>
          <w:rFonts w:ascii="Times New Roman" w:hAnsi="Times New Roman"/>
          <w:sz w:val="24"/>
          <w:szCs w:val="24"/>
        </w:rPr>
        <w:t>4.1 Отчет об использовании бюджетных ассигнований дорожного фонда формируется в составе бюджетной отчетности об исполнении бюджета муниципального образования сельское поселение «Петропавловское» и представляется в Совет депутатов муниципального образования сельское поселение «Петропавловское» одновременно с годовым отчетом об исполнении бюджета муниципального образования сельское поселение «Петропавловское» и подлежит обязательному размещению на официальном сайте администрации муниципального образования сельское поселение «Петропавловское» в сети "Интернет".</w:t>
      </w:r>
      <w:proofErr w:type="gramEnd"/>
    </w:p>
    <w:p w:rsidR="00A33F87" w:rsidRDefault="00A33F87"/>
    <w:sectPr w:rsidR="00A33F87" w:rsidSect="00A33F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2369"/>
    <w:rsid w:val="00004E82"/>
    <w:rsid w:val="00306FF1"/>
    <w:rsid w:val="00341293"/>
    <w:rsid w:val="00994A67"/>
    <w:rsid w:val="00A31F01"/>
    <w:rsid w:val="00A33F87"/>
    <w:rsid w:val="00B94AC1"/>
    <w:rsid w:val="00FF2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69"/>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FF2369"/>
    <w:pPr>
      <w:spacing w:after="0" w:line="240" w:lineRule="auto"/>
    </w:pPr>
    <w:rPr>
      <w:rFonts w:ascii="Calibri" w:eastAsia="Times New Roman" w:hAnsi="Calibri" w:cs="Times New Roman"/>
    </w:rPr>
  </w:style>
  <w:style w:type="paragraph" w:customStyle="1" w:styleId="Normal">
    <w:name w:val="Normal"/>
    <w:rsid w:val="00FF2369"/>
    <w:pPr>
      <w:widowControl w:val="0"/>
      <w:snapToGrid w:val="0"/>
      <w:spacing w:after="0" w:line="240" w:lineRule="auto"/>
    </w:pPr>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FF23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36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7114</Characters>
  <Application>Microsoft Office Word</Application>
  <DocSecurity>0</DocSecurity>
  <Lines>59</Lines>
  <Paragraphs>16</Paragraphs>
  <ScaleCrop>false</ScaleCrop>
  <Company>Reanimator Extreme Edition</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2013-12-04T08:04:00Z</dcterms:created>
  <dcterms:modified xsi:type="dcterms:W3CDTF">2013-12-04T08:09:00Z</dcterms:modified>
</cp:coreProperties>
</file>